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如皋农商银行2026年一季度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关联交易专项报告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本行根据《银行保险机构关联交易管理办法》和本行《关联交易管理办法》的相关规定，依法合规开展关联交易，现将2026年一季度末关联交易的具体情况披露如下：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一、授信类关联交易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截至2026年3月31日，本行与关联方发生的授信类关联交易余额9.47亿元，占资本净额的11.42%，均符合监管规定。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二、资产转移类关联交易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截至2026年3月31日，本行未与关联方发生的资产转移类关联交易。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三、服务类关联交易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截至2026年3月31日，本行与关联方发生的服务类关联交易金额333.3223万元，符合监管规定。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四、存款和其他类型关联交易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2026年一季度，本行与关联方发生的存款类关联交易9.46亿元，发生其他类关联交易7.64万元。均符合监管规定。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江苏如皋农村商业银行股份有限公司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8040403" o:spid="_x0000_s2066" o:spt="136" type="#_x0000_t136" style="position:absolute;left:0pt;margin-left:441.9pt;margin-top:510.35pt;height:20pt;width:221pt;mso-position-horizontal-relative:margin;mso-position-vertical-relative:margin;rotation:-2949120f;z-index:-251639808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7499044" o:spid="_x0000_s2065" o:spt="136" type="#_x0000_t136" style="position:absolute;left:0pt;margin-left:253.8pt;margin-top:698.45pt;height:20pt;width:221pt;mso-position-horizontal-relative:margin;mso-position-vertical-relative:margin;rotation:-2949120f;z-index:-251640832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7091256" o:spid="_x0000_s2064" o:spt="136" type="#_x0000_t136" style="position:absolute;left:0pt;margin-left:441.9pt;margin-top:305.05pt;height:20pt;width:221pt;mso-position-horizontal-relative:margin;mso-position-vertical-relative:margin;rotation:-2949120f;z-index:-251641856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6338282" o:spid="_x0000_s2063" o:spt="136" type="#_x0000_t136" style="position:absolute;left:0pt;margin-left:253.8pt;margin-top:493.15pt;height:20pt;width:221pt;mso-position-horizontal-relative:margin;mso-position-vertical-relative:margin;rotation:-2949120f;z-index:-251642880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5650732" o:spid="_x0000_s2062" o:spt="136" type="#_x0000_t136" style="position:absolute;left:0pt;margin-left:65.75pt;margin-top:681.25pt;height:20pt;width:221pt;mso-position-horizontal-relative:margin;mso-position-vertical-relative:margin;rotation:-2949120f;z-index:-251643904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5455612" o:spid="_x0000_s2061" o:spt="136" type="#_x0000_t136" style="position:absolute;left:0pt;margin-left:441.9pt;margin-top:99.75pt;height:20pt;width:221pt;mso-position-horizontal-relative:margin;mso-position-vertical-relative:margin;rotation:-2949120f;z-index:-251644928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5144704" o:spid="_x0000_s2060" o:spt="136" type="#_x0000_t136" style="position:absolute;left:0pt;margin-left:253.8pt;margin-top:287.85pt;height:20pt;width:221pt;mso-position-horizontal-relative:margin;mso-position-vertical-relative:margin;rotation:-2949120f;z-index:-251645952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4579658" o:spid="_x0000_s2059" o:spt="136" type="#_x0000_t136" style="position:absolute;left:0pt;margin-left:65.75pt;margin-top:475.9pt;height:20pt;width:221pt;mso-position-horizontal-relative:margin;mso-position-vertical-relative:margin;rotation:-2949120f;z-index:-251646976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4440221" o:spid="_x0000_s2058" o:spt="136" type="#_x0000_t136" style="position:absolute;left:0pt;margin-left:-122.35pt;margin-top:664pt;height:20pt;width:221pt;mso-position-horizontal-relative:margin;mso-position-vertical-relative:margin;rotation:-2949120f;z-index:-251648000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3798443" o:spid="_x0000_s2057" o:spt="136" type="#_x0000_t136" style="position:absolute;left:0pt;margin-left:441.9pt;margin-top:-105.6pt;height:20pt;width:221pt;mso-position-horizontal-relative:margin;mso-position-vertical-relative:margin;rotation:-2949120f;z-index:-251649024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3751976" o:spid="_x0000_s2056" o:spt="136" type="#_x0000_t136" style="position:absolute;left:0pt;margin-left:253.8pt;margin-top:82.5pt;height:20pt;width:221pt;mso-position-horizontal-relative:margin;mso-position-vertical-relative:margin;rotation:-2949120f;z-index:-251650048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3003436" o:spid="_x0000_s2055" o:spt="136" type="#_x0000_t136" style="position:absolute;left:0pt;margin-left:65.75pt;margin-top:270.6pt;height:20pt;width:221pt;mso-position-horizontal-relative:margin;mso-position-vertical-relative:margin;rotation:-2949120f;z-index:-251651072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2514933" o:spid="_x0000_s2054" o:spt="136" type="#_x0000_t136" style="position:absolute;left:0pt;margin-left:-122.35pt;margin-top:458.7pt;height:20pt;width:221pt;mso-position-horizontal-relative:margin;mso-position-vertical-relative:margin;rotation:-2949120f;z-index:-251652096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2417980" o:spid="_x0000_s2053" o:spt="136" type="#_x0000_t136" style="position:absolute;left:0pt;margin-left:253.8pt;margin-top:-122.8pt;height:20pt;width:221pt;mso-position-horizontal-relative:margin;mso-position-vertical-relative:margin;rotation:-2949120f;z-index:-251653120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2349045" o:spid="_x0000_s2052" o:spt="136" type="#_x0000_t136" style="position:absolute;left:0pt;margin-left:65.75pt;margin-top:65.3pt;height:20pt;width:221pt;mso-position-horizontal-relative:margin;mso-position-vertical-relative:margin;rotation:-2949120f;z-index:-251654144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1948486" o:spid="_x0000_s2051" o:spt="136" type="#_x0000_t136" style="position:absolute;left:0pt;margin-left:-122.35pt;margin-top:253.4pt;height:20pt;width:221pt;mso-position-horizontal-relative:margin;mso-position-vertical-relative:margin;rotation:-2949120f;z-index:-251655168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1712714" o:spid="_x0000_s2050" o:spt="136" type="#_x0000_t136" style="position:absolute;left:0pt;margin-left:65.75pt;margin-top:-140.05pt;height:20pt;width:221pt;mso-position-horizontal-relative:margin;mso-position-vertical-relative:margin;rotation:-2949120f;z-index:-251656192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  <w:r>
      <w:rPr>
        <w:sz w:val="18"/>
      </w:rPr>
      <w:pict>
        <v:shape id="PowerPlusWaterMarkObject874814" o:spid="_x0000_s2049" o:spt="136" type="#_x0000_t136" style="position:absolute;left:0pt;margin-left:-122.35pt;margin-top:48.05pt;height:20pt;width:221pt;mso-position-horizontal-relative:margin;mso-position-vertical-relative:margin;rotation:-2949120f;z-index:-251657216;mso-width-relative:page;mso-height-relative:page;" fillcolor="#1D1C1C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06700021,顾圣杰,2026-04-30" style="font-family:汉仪旗黑KW 55S;font-size:2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A3DE7"/>
    <w:rsid w:val="039C41EA"/>
    <w:rsid w:val="04467D92"/>
    <w:rsid w:val="04DC01EC"/>
    <w:rsid w:val="061B3570"/>
    <w:rsid w:val="066C559F"/>
    <w:rsid w:val="07D52D06"/>
    <w:rsid w:val="0EE77EB9"/>
    <w:rsid w:val="0FB62F8C"/>
    <w:rsid w:val="266A5F61"/>
    <w:rsid w:val="2BAE2033"/>
    <w:rsid w:val="2E5A0537"/>
    <w:rsid w:val="313826F4"/>
    <w:rsid w:val="349921D7"/>
    <w:rsid w:val="3F5F1F2E"/>
    <w:rsid w:val="44613C8E"/>
    <w:rsid w:val="4A183041"/>
    <w:rsid w:val="4D037E68"/>
    <w:rsid w:val="4F286C6E"/>
    <w:rsid w:val="4FD91278"/>
    <w:rsid w:val="55B22FA5"/>
    <w:rsid w:val="5CB852C5"/>
    <w:rsid w:val="5CFD1C22"/>
    <w:rsid w:val="62D147B3"/>
    <w:rsid w:val="63332842"/>
    <w:rsid w:val="63976673"/>
    <w:rsid w:val="691A3DE7"/>
    <w:rsid w:val="6E8E3BB9"/>
    <w:rsid w:val="6EAE26B0"/>
    <w:rsid w:val="72DD4E02"/>
    <w:rsid w:val="767F32E9"/>
    <w:rsid w:val="77C4430A"/>
    <w:rsid w:val="78B96EEE"/>
    <w:rsid w:val="79A3351B"/>
    <w:rsid w:val="7AC659B4"/>
    <w:rsid w:val="7C5D6F97"/>
    <w:rsid w:val="7F0824B1"/>
    <w:rsid w:val="BD7D9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314</Words>
  <Characters>362</Characters>
  <Lines>0</Lines>
  <Paragraphs>0</Paragraphs>
  <TotalTime>0</TotalTime>
  <ScaleCrop>false</ScaleCrop>
  <LinksUpToDate>false</LinksUpToDate>
  <CharactersWithSpaces>362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2025-04-23T18:08:00Z</dcterms:created>
  <dc:creator>夏</dc:creator>
  <cp:lastModifiedBy>许峰</cp:lastModifiedBy>
  <dcterms:modified xsi:type="dcterms:W3CDTF">2026-04-30T07:47:51Z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78A230AF93CF479FABCBFE1FEFE1D3A5_13</vt:lpwstr>
  </property>
  <property fmtid="{D5CDD505-2E9C-101B-9397-08002B2CF9AE}" pid="4" name="KSOTemplateDocerSaveRecord">
    <vt:lpwstr>eyJoZGlkIjoiZTJhOTZjY2VhMWVjZTNmNjA5YmRlZDIwODgwZGVjM2YiLCJ1c2VySWQiOiI3MDQyOTQ1ODYifQ==</vt:lpwstr>
  </property>
</Properties>
</file>